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E222A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8B7AFF" wp14:editId="7DFA616C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4E8171C2" w14:textId="154BCAA5" w:rsidR="005C70C0" w:rsidRPr="00C44C88" w:rsidRDefault="00C44C88" w:rsidP="00C44C88">
      <w:pPr>
        <w:jc w:val="center"/>
        <w:rPr>
          <w:rFonts w:ascii="Verdana" w:hAnsi="Verdana"/>
          <w:b/>
          <w:bCs/>
          <w:sz w:val="24"/>
          <w:szCs w:val="24"/>
        </w:rPr>
      </w:pPr>
      <w:r w:rsidRPr="00C44C88">
        <w:rPr>
          <w:rFonts w:ascii="Verdana" w:hAnsi="Verdana"/>
          <w:b/>
          <w:bCs/>
          <w:sz w:val="48"/>
          <w:szCs w:val="48"/>
        </w:rPr>
        <w:t>Energy Unit Conversion Puzzle (solution)</w:t>
      </w:r>
    </w:p>
    <w:p w14:paraId="323574CF" w14:textId="77777777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People in the energy industry frequently have to convert from one energy unit</w:t>
      </w:r>
    </w:p>
    <w:p w14:paraId="284D44E7" w14:textId="77777777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to another. For example, there are 0.000947 BTUs (British Thermal Units) in one</w:t>
      </w:r>
    </w:p>
    <w:p w14:paraId="71021964" w14:textId="35036F51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Joule. Use the following logic puzzle to determine how many BTUs there are in</w:t>
      </w:r>
    </w:p>
    <w:p w14:paraId="6B0DD071" w14:textId="37591EDF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one kWh.</w:t>
      </w:r>
    </w:p>
    <w:p w14:paraId="0C02784A" w14:textId="77777777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</w:p>
    <w:p w14:paraId="06BAC398" w14:textId="77777777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This four-digit number is composed of two pairs of sequential numbers. If you</w:t>
      </w:r>
    </w:p>
    <w:p w14:paraId="607C4575" w14:textId="1F3096FA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transpose the two pairs, all four digits will be sequential. The last two numbers</w:t>
      </w:r>
    </w:p>
    <w:p w14:paraId="77269B1D" w14:textId="261CB735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equals the product of the first two numbers and the sum of all digits equals the</w:t>
      </w:r>
    </w:p>
    <w:p w14:paraId="55CD5E76" w14:textId="1A818DB8" w:rsidR="00C44C88" w:rsidRPr="00C44C88" w:rsidRDefault="00C44C88" w:rsidP="00C44C88">
      <w:pPr>
        <w:pStyle w:val="NoSpacing"/>
        <w:jc w:val="center"/>
        <w:rPr>
          <w:rFonts w:ascii="Verdana" w:hAnsi="Verdana"/>
          <w:sz w:val="24"/>
          <w:szCs w:val="24"/>
        </w:rPr>
      </w:pPr>
      <w:r w:rsidRPr="00C44C88">
        <w:rPr>
          <w:rFonts w:ascii="Verdana" w:hAnsi="Verdana"/>
          <w:sz w:val="24"/>
          <w:szCs w:val="24"/>
        </w:rPr>
        <w:t>base of the metric system.</w:t>
      </w:r>
    </w:p>
    <w:p w14:paraId="42ADBBD2" w14:textId="77777777" w:rsidR="00C44C88" w:rsidRPr="00C44C88" w:rsidRDefault="00C44C88" w:rsidP="00C44C88">
      <w:pPr>
        <w:jc w:val="center"/>
        <w:rPr>
          <w:rFonts w:ascii="Verdana" w:hAnsi="Verdana" w:cs="Times New Roman"/>
          <w:sz w:val="24"/>
          <w:szCs w:val="24"/>
        </w:rPr>
      </w:pPr>
    </w:p>
    <w:p w14:paraId="1E0B30CC" w14:textId="77777777" w:rsidR="00C44C88" w:rsidRPr="00C44C88" w:rsidRDefault="00C44C88" w:rsidP="00C44C88">
      <w:pPr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C44C88">
        <w:rPr>
          <w:rFonts w:ascii="Verdana" w:hAnsi="Verdana" w:cs="Times New Roman"/>
          <w:b/>
          <w:bCs/>
          <w:sz w:val="24"/>
          <w:szCs w:val="24"/>
          <w:highlight w:val="yellow"/>
        </w:rPr>
        <w:t>3412</w:t>
      </w:r>
    </w:p>
    <w:p w14:paraId="17A9E047" w14:textId="77777777" w:rsidR="00C44C88" w:rsidRPr="00C44C88" w:rsidRDefault="00C44C88" w:rsidP="00C44C88">
      <w:pPr>
        <w:jc w:val="center"/>
        <w:rPr>
          <w:rFonts w:ascii="Verdana" w:hAnsi="Verdana"/>
          <w:b/>
          <w:bCs/>
          <w:sz w:val="48"/>
          <w:szCs w:val="48"/>
        </w:rPr>
      </w:pPr>
    </w:p>
    <w:p w14:paraId="56F60AC6" w14:textId="77777777" w:rsidR="005C70C0" w:rsidRDefault="005C70C0" w:rsidP="005C70C0"/>
    <w:p w14:paraId="38082BF7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4CF00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269B12E6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E463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4BCF66EB" wp14:editId="6EAC13BE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75CE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1D621526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E3167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67784E1F" wp14:editId="0D59DF12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C44C88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38A314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44C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2023-05-23T19:12:00Z</dcterms:modified>
</cp:coreProperties>
</file>